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0D" w:rsidRDefault="00525AD7">
      <w:pPr>
        <w:pStyle w:val="Tekstpodstawowy"/>
        <w:framePr w:w="2153" w:h="295" w:wrap="none" w:hAnchor="page" w:x="1437" w:y="1"/>
        <w:spacing w:line="240" w:lineRule="auto"/>
      </w:pPr>
      <w:r>
        <w:rPr>
          <w:rStyle w:val="TekstpodstawowyZnak"/>
        </w:rPr>
        <w:t xml:space="preserve">Sygn. akt </w:t>
      </w:r>
      <w:r>
        <w:rPr>
          <w:rStyle w:val="TekstpodstawowyZnak"/>
          <w:lang w:val="en-US" w:eastAsia="en-US" w:bidi="en-US"/>
        </w:rPr>
        <w:t xml:space="preserve">I Nc </w:t>
      </w:r>
      <w:r>
        <w:rPr>
          <w:rStyle w:val="TekstpodstawowyZnak"/>
        </w:rPr>
        <w:t>331/23</w:t>
      </w:r>
    </w:p>
    <w:p w:rsidR="00F1530D" w:rsidRDefault="00F1530D">
      <w:pPr>
        <w:spacing w:after="294" w:line="1" w:lineRule="exact"/>
      </w:pPr>
    </w:p>
    <w:p w:rsidR="00F1530D" w:rsidRDefault="00F1530D">
      <w:pPr>
        <w:spacing w:line="1" w:lineRule="exact"/>
        <w:sectPr w:rsidR="00F1530D">
          <w:pgSz w:w="11900" w:h="16840"/>
          <w:pgMar w:top="1428" w:right="1324" w:bottom="1837" w:left="1390" w:header="1000" w:footer="1409" w:gutter="0"/>
          <w:pgNumType w:start="1"/>
          <w:cols w:space="720"/>
          <w:noEndnote/>
          <w:docGrid w:linePitch="360"/>
        </w:sectPr>
      </w:pPr>
    </w:p>
    <w:p w:rsidR="00F1530D" w:rsidRDefault="00525AD7">
      <w:pPr>
        <w:pStyle w:val="Tekstpodstawowy"/>
        <w:spacing w:after="100" w:line="240" w:lineRule="auto"/>
        <w:jc w:val="center"/>
      </w:pPr>
      <w:r>
        <w:rPr>
          <w:rStyle w:val="TekstpodstawowyZnak"/>
          <w:b/>
          <w:bCs/>
        </w:rPr>
        <w:t>POSTANOWIENIE</w:t>
      </w:r>
    </w:p>
    <w:p w:rsidR="00F1530D" w:rsidRDefault="00525AD7" w:rsidP="00A52F52">
      <w:pPr>
        <w:pStyle w:val="Tekstpodstawowy"/>
        <w:spacing w:after="160" w:line="338" w:lineRule="auto"/>
        <w:ind w:left="2832" w:firstLine="708"/>
        <w:jc w:val="center"/>
      </w:pPr>
      <w:bookmarkStart w:id="0" w:name="_GoBack"/>
      <w:bookmarkEnd w:id="0"/>
      <w:r>
        <w:rPr>
          <w:rStyle w:val="TekstpodstawowyZnak"/>
        </w:rPr>
        <w:t xml:space="preserve">Dnia </w:t>
      </w:r>
      <w:r>
        <w:rPr>
          <w:rStyle w:val="TekstpodstawowyZnak"/>
          <w:lang w:val="en-US" w:eastAsia="en-US" w:bidi="en-US"/>
        </w:rPr>
        <w:t xml:space="preserve">23 </w:t>
      </w:r>
      <w:r>
        <w:rPr>
          <w:rStyle w:val="TekstpodstawowyZnak"/>
        </w:rPr>
        <w:t>sierpnia 2024 r.</w:t>
      </w:r>
    </w:p>
    <w:p w:rsidR="00F1530D" w:rsidRDefault="00F1530D">
      <w:pPr>
        <w:pStyle w:val="Bodytext40"/>
      </w:pPr>
    </w:p>
    <w:p w:rsidR="00F1530D" w:rsidRDefault="00525AD7">
      <w:pPr>
        <w:pStyle w:val="Tekstpodstawowy"/>
        <w:spacing w:line="338" w:lineRule="auto"/>
      </w:pPr>
      <w:r>
        <w:rPr>
          <w:rStyle w:val="TekstpodstawowyZnak"/>
        </w:rPr>
        <w:t xml:space="preserve">Starszy referendarz sądowy w Sądzie Rejonowym w Jarosławiu I Wydziale Cywilnym Robert </w:t>
      </w:r>
      <w:proofErr w:type="spellStart"/>
      <w:r>
        <w:rPr>
          <w:rStyle w:val="TekstpodstawowyZnak"/>
        </w:rPr>
        <w:t>Zgryźniak</w:t>
      </w:r>
      <w:proofErr w:type="spellEnd"/>
    </w:p>
    <w:p w:rsidR="00F1530D" w:rsidRDefault="00525AD7">
      <w:pPr>
        <w:pStyle w:val="Tekstpodstawowy"/>
        <w:spacing w:line="338" w:lineRule="auto"/>
      </w:pPr>
      <w:r>
        <w:rPr>
          <w:rStyle w:val="TekstpodstawowyZnak"/>
        </w:rPr>
        <w:t>po rozpoznaniu w dniu 23 sierpnia 2024 r.</w:t>
      </w:r>
    </w:p>
    <w:p w:rsidR="00F1530D" w:rsidRDefault="00525AD7">
      <w:pPr>
        <w:pStyle w:val="Tekstpodstawowy"/>
        <w:spacing w:line="338" w:lineRule="auto"/>
      </w:pPr>
      <w:r>
        <w:rPr>
          <w:rStyle w:val="TekstpodstawowyZnak"/>
        </w:rPr>
        <w:t xml:space="preserve">na posiedzeniu </w:t>
      </w:r>
      <w:r>
        <w:rPr>
          <w:rStyle w:val="TekstpodstawowyZnak"/>
        </w:rPr>
        <w:t>niejawnym</w:t>
      </w:r>
    </w:p>
    <w:p w:rsidR="00F1530D" w:rsidRDefault="00525AD7">
      <w:pPr>
        <w:pStyle w:val="Tekstpodstawowy"/>
        <w:spacing w:line="338" w:lineRule="auto"/>
      </w:pPr>
      <w:r>
        <w:rPr>
          <w:rStyle w:val="TekstpodstawowyZnak"/>
        </w:rPr>
        <w:t xml:space="preserve">sprawy z powództwa </w:t>
      </w:r>
      <w:proofErr w:type="spellStart"/>
      <w:r>
        <w:rPr>
          <w:rStyle w:val="TekstpodstawowyZnak"/>
        </w:rPr>
        <w:t>Alektum</w:t>
      </w:r>
      <w:proofErr w:type="spellEnd"/>
      <w:r>
        <w:rPr>
          <w:rStyle w:val="TekstpodstawowyZnak"/>
        </w:rPr>
        <w:t xml:space="preserve"> Capital II AG w Zug</w:t>
      </w:r>
    </w:p>
    <w:p w:rsidR="00F1530D" w:rsidRDefault="00525AD7">
      <w:pPr>
        <w:pStyle w:val="Tekstpodstawowy"/>
        <w:spacing w:line="338" w:lineRule="auto"/>
      </w:pPr>
      <w:r>
        <w:rPr>
          <w:rStyle w:val="TekstpodstawowyZnak"/>
        </w:rPr>
        <w:t>przeciwko Barbarze Hasz</w:t>
      </w:r>
    </w:p>
    <w:p w:rsidR="00F1530D" w:rsidRDefault="00525AD7">
      <w:pPr>
        <w:pStyle w:val="Tekstpodstawowy"/>
        <w:spacing w:after="400" w:line="338" w:lineRule="auto"/>
        <w:jc w:val="both"/>
      </w:pPr>
      <w:r>
        <w:rPr>
          <w:rStyle w:val="TekstpodstawowyZnak"/>
        </w:rPr>
        <w:t>o zapłatę</w:t>
      </w:r>
    </w:p>
    <w:p w:rsidR="00F1530D" w:rsidRDefault="00525AD7">
      <w:pPr>
        <w:pStyle w:val="Tekstpodstawowy"/>
        <w:spacing w:line="338" w:lineRule="auto"/>
        <w:jc w:val="center"/>
      </w:pPr>
      <w:r>
        <w:rPr>
          <w:rStyle w:val="TekstpodstawowyZnak"/>
          <w:b/>
          <w:bCs/>
        </w:rPr>
        <w:t>postanawia</w:t>
      </w:r>
    </w:p>
    <w:p w:rsidR="00F1530D" w:rsidRDefault="00525AD7">
      <w:pPr>
        <w:pStyle w:val="Tekstpodstawowy"/>
        <w:spacing w:line="338" w:lineRule="auto"/>
        <w:jc w:val="center"/>
      </w:pPr>
      <w:r>
        <w:rPr>
          <w:rStyle w:val="TekstpodstawowyZnak"/>
        </w:rPr>
        <w:t>umorzyć postępowanie</w:t>
      </w:r>
    </w:p>
    <w:p w:rsidR="00F1530D" w:rsidRDefault="00525AD7">
      <w:pPr>
        <w:pStyle w:val="Tekstpodstawowy"/>
        <w:spacing w:after="580" w:line="338" w:lineRule="auto"/>
        <w:jc w:val="center"/>
        <w:rPr>
          <w:rStyle w:val="TekstpodstawowyZnak"/>
        </w:rPr>
      </w:pPr>
      <w:r>
        <w:rPr>
          <w:rStyle w:val="TekstpodstawowyZnak"/>
          <w:lang w:val="en-US" w:eastAsia="en-US" w:bidi="en-US"/>
        </w:rPr>
        <w:t xml:space="preserve">/art. </w:t>
      </w:r>
      <w:r>
        <w:rPr>
          <w:rStyle w:val="TekstpodstawowyZnak"/>
        </w:rPr>
        <w:t xml:space="preserve">182 § 1 </w:t>
      </w:r>
      <w:r>
        <w:rPr>
          <w:rStyle w:val="TekstpodstawowyZnak"/>
          <w:lang w:val="en-US" w:eastAsia="en-US" w:bidi="en-US"/>
        </w:rPr>
        <w:t xml:space="preserve">pkt </w:t>
      </w:r>
      <w:r>
        <w:rPr>
          <w:rStyle w:val="TekstpodstawowyZnak"/>
        </w:rPr>
        <w:t>1 kodeksu postępowania cywilnego/.</w:t>
      </w:r>
    </w:p>
    <w:p w:rsidR="00A52F52" w:rsidRDefault="00A52F52">
      <w:pPr>
        <w:pStyle w:val="Tekstpodstawowy"/>
        <w:spacing w:after="580" w:line="338" w:lineRule="auto"/>
        <w:jc w:val="center"/>
      </w:pPr>
    </w:p>
    <w:p w:rsidR="00A52F52" w:rsidRDefault="00A52F52">
      <w:pPr>
        <w:pStyle w:val="Tekstpodstawowy"/>
        <w:spacing w:after="580" w:line="338" w:lineRule="auto"/>
        <w:jc w:val="center"/>
      </w:pPr>
    </w:p>
    <w:p w:rsidR="00A52F52" w:rsidRDefault="00A52F52">
      <w:pPr>
        <w:pStyle w:val="Tekstpodstawowy"/>
        <w:spacing w:after="580" w:line="338" w:lineRule="auto"/>
        <w:jc w:val="center"/>
      </w:pPr>
    </w:p>
    <w:p w:rsidR="00A52F52" w:rsidRDefault="00A52F52">
      <w:pPr>
        <w:pStyle w:val="Tekstpodstawowy"/>
        <w:spacing w:after="580" w:line="338" w:lineRule="auto"/>
        <w:jc w:val="center"/>
      </w:pPr>
    </w:p>
    <w:p w:rsidR="00F1530D" w:rsidRDefault="00525AD7">
      <w:pPr>
        <w:pStyle w:val="Tekstpodstawowy"/>
        <w:spacing w:after="100" w:line="240" w:lineRule="auto"/>
        <w:jc w:val="center"/>
      </w:pPr>
      <w:r>
        <w:rPr>
          <w:rStyle w:val="TekstpodstawowyZnak"/>
          <w:b/>
          <w:bCs/>
        </w:rPr>
        <w:t>POUCZENIE</w:t>
      </w:r>
    </w:p>
    <w:p w:rsidR="00F1530D" w:rsidRDefault="00525AD7">
      <w:pPr>
        <w:pStyle w:val="Tekstpodstawowy"/>
        <w:spacing w:line="240" w:lineRule="auto"/>
      </w:pPr>
      <w:r>
        <w:rPr>
          <w:rStyle w:val="TekstpodstawowyZnak"/>
          <w:b/>
          <w:bCs/>
        </w:rPr>
        <w:t>Art 398</w:t>
      </w:r>
      <w:r w:rsidR="00A52F52" w:rsidRPr="00A52F52">
        <w:rPr>
          <w:rStyle w:val="TekstpodstawowyZnak"/>
          <w:b/>
          <w:bCs/>
          <w:vertAlign w:val="superscript"/>
        </w:rPr>
        <w:t>2</w:t>
      </w:r>
      <w:r w:rsidRPr="00A52F52">
        <w:rPr>
          <w:rStyle w:val="TekstpodstawowyZnak"/>
          <w:b/>
          <w:bCs/>
          <w:vertAlign w:val="superscript"/>
        </w:rPr>
        <w:t>2</w:t>
      </w:r>
      <w:r>
        <w:rPr>
          <w:rStyle w:val="TekstpodstawowyZnak"/>
          <w:b/>
          <w:bCs/>
        </w:rPr>
        <w:t>. |Wniesienie skargi na orzeczenie referendarza sądowego|</w:t>
      </w:r>
    </w:p>
    <w:p w:rsidR="00F1530D" w:rsidRDefault="00525AD7">
      <w:pPr>
        <w:pStyle w:val="Tekstpodstawowy"/>
        <w:spacing w:line="240" w:lineRule="auto"/>
        <w:jc w:val="both"/>
      </w:pPr>
      <w:r>
        <w:rPr>
          <w:rStyle w:val="TekstpodstawowyZnak"/>
        </w:rPr>
        <w:t xml:space="preserve">§ 2. Skargę wnosi się do sądu, w którym referendarz sądowy wydał zaskarżone orzeczenie, w terminie tygodnia od dnia jego doręczenia. Jeżeli orzeczenie doręczono bez uzasadnienia, </w:t>
      </w:r>
      <w:r>
        <w:rPr>
          <w:rStyle w:val="TekstpodstawowyZnak"/>
        </w:rPr>
        <w:t>a strona wniosła o jego sporządzenie, termin do wniesienia skargi zaczyna biec od dnia doręczenia orzeczenia z uzasadnieniem.</w:t>
      </w:r>
    </w:p>
    <w:p w:rsidR="00F1530D" w:rsidRDefault="00525AD7">
      <w:pPr>
        <w:pStyle w:val="Tekstpodstawowy"/>
        <w:spacing w:after="100" w:line="240" w:lineRule="auto"/>
        <w:jc w:val="both"/>
      </w:pPr>
      <w:r>
        <w:rPr>
          <w:rStyle w:val="TekstpodstawowyZnak"/>
          <w:b/>
          <w:bCs/>
        </w:rPr>
        <w:t>Art. 357</w:t>
      </w:r>
    </w:p>
    <w:p w:rsidR="00F1530D" w:rsidRDefault="00525AD7">
      <w:pPr>
        <w:pStyle w:val="Tekstpodstawowy"/>
        <w:spacing w:after="100" w:line="254" w:lineRule="auto"/>
        <w:jc w:val="both"/>
      </w:pPr>
      <w:r>
        <w:rPr>
          <w:rStyle w:val="TekstpodstawowyZnak"/>
        </w:rPr>
        <w:t>§2</w:t>
      </w:r>
      <w:r w:rsidR="00A52F52" w:rsidRPr="00A52F52">
        <w:rPr>
          <w:rStyle w:val="TekstpodstawowyZnak"/>
          <w:vertAlign w:val="superscript"/>
        </w:rPr>
        <w:t>1</w:t>
      </w:r>
      <w:r>
        <w:rPr>
          <w:rStyle w:val="TekstpodstawowyZnak"/>
        </w:rPr>
        <w:t xml:space="preserve"> Postanowienie wydane na posiedzeniu niejawnym sąd uzasadnia tylko wtedy, gdy podlega ono zaskarżeniu, i tylko na żąda</w:t>
      </w:r>
      <w:r>
        <w:rPr>
          <w:rStyle w:val="TekstpodstawowyZnak"/>
        </w:rPr>
        <w:t>nie strony zgłoszone w terminie tygodnia od dnia doręczenia postanowienia.</w:t>
      </w:r>
    </w:p>
    <w:sectPr w:rsidR="00F1530D">
      <w:type w:val="continuous"/>
      <w:pgSz w:w="11900" w:h="16840"/>
      <w:pgMar w:top="1428" w:right="1324" w:bottom="1428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D7" w:rsidRDefault="00525AD7">
      <w:r>
        <w:separator/>
      </w:r>
    </w:p>
  </w:endnote>
  <w:endnote w:type="continuationSeparator" w:id="0">
    <w:p w:rsidR="00525AD7" w:rsidRDefault="005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D7" w:rsidRDefault="00525AD7"/>
  </w:footnote>
  <w:footnote w:type="continuationSeparator" w:id="0">
    <w:p w:rsidR="00525AD7" w:rsidRDefault="00525A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0D"/>
    <w:rsid w:val="00525AD7"/>
    <w:rsid w:val="00A52F52"/>
    <w:rsid w:val="00F1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7C64"/>
  <w15:docId w15:val="{4A453233-F0E2-4C27-B8E2-F8467FB3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DD97A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D97A0"/>
      <w:sz w:val="19"/>
      <w:szCs w:val="19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paragraph" w:styleId="Tekstpodstawowy">
    <w:name w:val="Body Text"/>
    <w:basedOn w:val="Normalny"/>
    <w:link w:val="TekstpodstawowyZnak"/>
    <w:qFormat/>
    <w:pPr>
      <w:spacing w:line="295" w:lineRule="auto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ny"/>
    <w:link w:val="Bodytext4"/>
    <w:pPr>
      <w:ind w:right="740"/>
      <w:jc w:val="righ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alny"/>
    <w:link w:val="Bodytext3"/>
    <w:pPr>
      <w:jc w:val="center"/>
    </w:pPr>
    <w:rPr>
      <w:rFonts w:ascii="Arial" w:eastAsia="Arial" w:hAnsi="Arial" w:cs="Arial"/>
      <w:color w:val="DD97A0"/>
    </w:rPr>
  </w:style>
  <w:style w:type="paragraph" w:customStyle="1" w:styleId="Bodytext20">
    <w:name w:val="Body text (2)"/>
    <w:basedOn w:val="Normalny"/>
    <w:link w:val="Bodytext2"/>
    <w:pPr>
      <w:spacing w:after="240" w:line="190" w:lineRule="auto"/>
      <w:jc w:val="center"/>
    </w:pPr>
    <w:rPr>
      <w:rFonts w:ascii="Arial" w:eastAsia="Arial" w:hAnsi="Arial" w:cs="Arial"/>
      <w:color w:val="DD97A0"/>
      <w:sz w:val="19"/>
      <w:szCs w:val="19"/>
    </w:rPr>
  </w:style>
  <w:style w:type="paragraph" w:customStyle="1" w:styleId="Bodytext50">
    <w:name w:val="Body text (5)"/>
    <w:basedOn w:val="Normalny"/>
    <w:link w:val="Bodytext5"/>
    <w:pPr>
      <w:spacing w:after="2020" w:line="206" w:lineRule="auto"/>
      <w:jc w:val="center"/>
    </w:pPr>
    <w:rPr>
      <w:rFonts w:ascii="Arial" w:eastAsia="Arial" w:hAnsi="Arial" w:cs="Arial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>Sad Rejonowy w Jaroslawiu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Paryła Karolina</cp:lastModifiedBy>
  <cp:revision>2</cp:revision>
  <dcterms:created xsi:type="dcterms:W3CDTF">2024-09-10T08:19:00Z</dcterms:created>
  <dcterms:modified xsi:type="dcterms:W3CDTF">2024-09-10T08:20:00Z</dcterms:modified>
</cp:coreProperties>
</file>